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385"/>
        <w:gridCol w:w="1559"/>
        <w:gridCol w:w="1381"/>
      </w:tblGrid>
      <w:tr w:rsidR="006F67C9">
        <w:trPr>
          <w:trHeight w:val="277"/>
        </w:trPr>
        <w:tc>
          <w:tcPr>
            <w:tcW w:w="1526" w:type="dxa"/>
            <w:vMerge w:val="restart"/>
          </w:tcPr>
          <w:p w:rsidR="006F67C9" w:rsidRDefault="006F67C9">
            <w:pPr>
              <w:pStyle w:val="TableParagraph"/>
              <w:spacing w:before="6"/>
              <w:ind w:left="0"/>
              <w:rPr>
                <w:sz w:val="12"/>
              </w:rPr>
            </w:pPr>
            <w:bookmarkStart w:id="0" w:name="_GoBack"/>
            <w:bookmarkEnd w:id="0"/>
          </w:p>
          <w:p w:rsidR="006F67C9" w:rsidRDefault="00E7229F">
            <w:pPr>
              <w:pStyle w:val="TableParagraph"/>
              <w:ind w:left="19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09625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we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vMerge w:val="restart"/>
          </w:tcPr>
          <w:p w:rsidR="006F67C9" w:rsidRDefault="006F67C9">
            <w:pPr>
              <w:pStyle w:val="TableParagraph"/>
              <w:ind w:left="0"/>
              <w:rPr>
                <w:sz w:val="30"/>
              </w:rPr>
            </w:pPr>
          </w:p>
          <w:p w:rsidR="006F67C9" w:rsidRDefault="00E7229F">
            <w:pPr>
              <w:pStyle w:val="TableParagraph"/>
              <w:spacing w:before="178"/>
              <w:ind w:left="1536"/>
              <w:rPr>
                <w:b/>
                <w:sz w:val="28"/>
              </w:rPr>
            </w:pPr>
            <w:r>
              <w:rPr>
                <w:b/>
                <w:sz w:val="28"/>
              </w:rPr>
              <w:t>ÖĞRETİM ÜYESİ</w:t>
            </w:r>
          </w:p>
        </w:tc>
        <w:tc>
          <w:tcPr>
            <w:tcW w:w="1559" w:type="dxa"/>
          </w:tcPr>
          <w:p w:rsidR="006F67C9" w:rsidRDefault="00E7229F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Doküman No</w:t>
            </w:r>
          </w:p>
        </w:tc>
        <w:tc>
          <w:tcPr>
            <w:tcW w:w="1381" w:type="dxa"/>
          </w:tcPr>
          <w:p w:rsidR="006F67C9" w:rsidRDefault="006F67C9" w:rsidP="00E7229F">
            <w:pPr>
              <w:pStyle w:val="TableParagraph"/>
              <w:spacing w:before="30"/>
              <w:ind w:left="0"/>
              <w:rPr>
                <w:rFonts w:ascii="Arial"/>
                <w:b/>
                <w:sz w:val="18"/>
              </w:rPr>
            </w:pPr>
          </w:p>
        </w:tc>
      </w:tr>
      <w:tr w:rsidR="006F67C9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6F67C9" w:rsidRDefault="006F67C9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6F67C9" w:rsidRDefault="006F67C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6F67C9" w:rsidRDefault="00E7229F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İlk Yayın Tarihi</w:t>
            </w:r>
          </w:p>
        </w:tc>
        <w:tc>
          <w:tcPr>
            <w:tcW w:w="1381" w:type="dxa"/>
          </w:tcPr>
          <w:p w:rsidR="006F67C9" w:rsidRDefault="006F67C9" w:rsidP="00E7229F">
            <w:pPr>
              <w:pStyle w:val="TableParagraph"/>
              <w:spacing w:before="27"/>
              <w:ind w:left="0"/>
              <w:rPr>
                <w:rFonts w:ascii="Arial"/>
                <w:b/>
                <w:sz w:val="18"/>
              </w:rPr>
            </w:pPr>
          </w:p>
        </w:tc>
      </w:tr>
      <w:tr w:rsidR="006F67C9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6F67C9" w:rsidRDefault="006F67C9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6F67C9" w:rsidRDefault="006F67C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6F67C9" w:rsidRDefault="00E7229F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Revizyon Tarihi</w:t>
            </w:r>
          </w:p>
        </w:tc>
        <w:tc>
          <w:tcPr>
            <w:tcW w:w="1381" w:type="dxa"/>
          </w:tcPr>
          <w:p w:rsidR="006F67C9" w:rsidRDefault="006F67C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7C9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6F67C9" w:rsidRDefault="006F67C9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6F67C9" w:rsidRDefault="006F67C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6F67C9" w:rsidRDefault="00E7229F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Revizyon No</w:t>
            </w:r>
          </w:p>
        </w:tc>
        <w:tc>
          <w:tcPr>
            <w:tcW w:w="1381" w:type="dxa"/>
          </w:tcPr>
          <w:p w:rsidR="006F67C9" w:rsidRDefault="006F67C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7C9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6F67C9" w:rsidRDefault="006F67C9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6F67C9" w:rsidRDefault="006F67C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6F67C9" w:rsidRDefault="00E7229F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Sayfa</w:t>
            </w:r>
          </w:p>
        </w:tc>
        <w:tc>
          <w:tcPr>
            <w:tcW w:w="1381" w:type="dxa"/>
          </w:tcPr>
          <w:p w:rsidR="006F67C9" w:rsidRDefault="006F67C9" w:rsidP="00E7229F">
            <w:pPr>
              <w:pStyle w:val="TableParagraph"/>
              <w:spacing w:before="30"/>
              <w:ind w:left="0"/>
              <w:rPr>
                <w:rFonts w:ascii="Arial"/>
                <w:b/>
                <w:sz w:val="18"/>
              </w:rPr>
            </w:pPr>
          </w:p>
        </w:tc>
      </w:tr>
    </w:tbl>
    <w:p w:rsidR="006F67C9" w:rsidRDefault="006F67C9">
      <w:pPr>
        <w:pStyle w:val="GvdeMetni"/>
        <w:rPr>
          <w:sz w:val="20"/>
        </w:rPr>
      </w:pPr>
    </w:p>
    <w:p w:rsidR="006F67C9" w:rsidRDefault="006F67C9">
      <w:pPr>
        <w:pStyle w:val="GvdeMetni"/>
        <w:rPr>
          <w:sz w:val="20"/>
        </w:rPr>
      </w:pPr>
    </w:p>
    <w:p w:rsidR="006F67C9" w:rsidRDefault="006F67C9">
      <w:pPr>
        <w:pStyle w:val="GvdeMetni"/>
        <w:spacing w:before="11"/>
        <w:rPr>
          <w:sz w:val="20"/>
        </w:rPr>
      </w:pPr>
    </w:p>
    <w:p w:rsidR="006F67C9" w:rsidRDefault="00E7229F">
      <w:pPr>
        <w:tabs>
          <w:tab w:val="left" w:pos="3792"/>
        </w:tabs>
        <w:spacing w:before="90"/>
        <w:ind w:left="252"/>
        <w:rPr>
          <w:sz w:val="24"/>
        </w:rPr>
      </w:pPr>
      <w:r>
        <w:rPr>
          <w:b/>
          <w:sz w:val="24"/>
        </w:rPr>
        <w:t>ORGANİZASYONDAKİ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YERİ</w:t>
      </w:r>
      <w:r>
        <w:rPr>
          <w:b/>
          <w:sz w:val="24"/>
        </w:rPr>
        <w:tab/>
        <w:t xml:space="preserve">: </w:t>
      </w:r>
      <w:r>
        <w:rPr>
          <w:sz w:val="24"/>
        </w:rPr>
        <w:t>Anabilim Dalı Başkanı/ Bölüm Başkanına bağlı görev</w:t>
      </w:r>
      <w:r>
        <w:rPr>
          <w:spacing w:val="-8"/>
          <w:sz w:val="24"/>
        </w:rPr>
        <w:t xml:space="preserve"> </w:t>
      </w:r>
      <w:r>
        <w:rPr>
          <w:sz w:val="24"/>
        </w:rPr>
        <w:t>yapar.</w:t>
      </w:r>
    </w:p>
    <w:p w:rsidR="006F67C9" w:rsidRDefault="006F67C9">
      <w:pPr>
        <w:pStyle w:val="GvdeMetni"/>
        <w:spacing w:before="3"/>
        <w:rPr>
          <w:sz w:val="21"/>
        </w:rPr>
      </w:pPr>
    </w:p>
    <w:p w:rsidR="006F67C9" w:rsidRDefault="00E7229F">
      <w:pPr>
        <w:pStyle w:val="Balk1"/>
      </w:pPr>
      <w:r>
        <w:t>GÖREV, YETKİ VE SORUMLULUKLARI :</w:t>
      </w:r>
    </w:p>
    <w:p w:rsidR="006F67C9" w:rsidRDefault="006F67C9">
      <w:pPr>
        <w:pStyle w:val="GvdeMetni"/>
        <w:spacing w:before="10"/>
        <w:rPr>
          <w:b/>
          <w:sz w:val="30"/>
        </w:rPr>
      </w:pPr>
    </w:p>
    <w:p w:rsidR="006F67C9" w:rsidRDefault="00E7229F">
      <w:pPr>
        <w:pStyle w:val="ListeParagraf"/>
        <w:numPr>
          <w:ilvl w:val="0"/>
          <w:numId w:val="1"/>
        </w:numPr>
        <w:tabs>
          <w:tab w:val="left" w:pos="895"/>
          <w:tab w:val="left" w:pos="896"/>
        </w:tabs>
        <w:spacing w:before="0" w:line="273" w:lineRule="auto"/>
        <w:ind w:left="895" w:right="232"/>
        <w:rPr>
          <w:sz w:val="24"/>
        </w:rPr>
      </w:pPr>
      <w:r>
        <w:rPr>
          <w:sz w:val="24"/>
        </w:rPr>
        <w:t>Fakültenin/Yüksekokulun eğitim-öğretim ve uygulamaları ile ilgili çalışmalara öncelikli olarak</w:t>
      </w:r>
      <w:r>
        <w:rPr>
          <w:spacing w:val="-1"/>
          <w:sz w:val="24"/>
        </w:rPr>
        <w:t xml:space="preserve"> </w:t>
      </w:r>
      <w:r>
        <w:rPr>
          <w:sz w:val="24"/>
        </w:rPr>
        <w:t>katılmak</w:t>
      </w:r>
    </w:p>
    <w:p w:rsidR="006F67C9" w:rsidRDefault="00E7229F">
      <w:pPr>
        <w:pStyle w:val="ListeParagraf"/>
        <w:numPr>
          <w:ilvl w:val="0"/>
          <w:numId w:val="1"/>
        </w:numPr>
        <w:tabs>
          <w:tab w:val="left" w:pos="895"/>
          <w:tab w:val="left" w:pos="896"/>
        </w:tabs>
        <w:ind w:hanging="361"/>
        <w:rPr>
          <w:sz w:val="24"/>
        </w:rPr>
      </w:pPr>
      <w:r>
        <w:rPr>
          <w:sz w:val="24"/>
        </w:rPr>
        <w:t>Anabilim Dalı, Bölüm ve Dekanlık/Müdürlük ile işbirliği ve eşgüdüm içinde</w:t>
      </w:r>
      <w:r>
        <w:rPr>
          <w:spacing w:val="-10"/>
          <w:sz w:val="24"/>
        </w:rPr>
        <w:t xml:space="preserve"> </w:t>
      </w:r>
      <w:r>
        <w:rPr>
          <w:sz w:val="24"/>
        </w:rPr>
        <w:t>çalışmak,</w:t>
      </w:r>
    </w:p>
    <w:p w:rsidR="006F67C9" w:rsidRDefault="00E7229F">
      <w:pPr>
        <w:pStyle w:val="ListeParagraf"/>
        <w:numPr>
          <w:ilvl w:val="0"/>
          <w:numId w:val="1"/>
        </w:numPr>
        <w:tabs>
          <w:tab w:val="left" w:pos="895"/>
          <w:tab w:val="left" w:pos="896"/>
        </w:tabs>
        <w:spacing w:before="40"/>
        <w:ind w:hanging="361"/>
        <w:rPr>
          <w:sz w:val="24"/>
        </w:rPr>
      </w:pPr>
      <w:r>
        <w:rPr>
          <w:sz w:val="24"/>
        </w:rPr>
        <w:t>Görevli olduğu kurulların toplantılarına ve akademik kurullara</w:t>
      </w:r>
      <w:r>
        <w:rPr>
          <w:spacing w:val="-5"/>
          <w:sz w:val="24"/>
        </w:rPr>
        <w:t xml:space="preserve"> </w:t>
      </w:r>
      <w:r>
        <w:rPr>
          <w:sz w:val="24"/>
        </w:rPr>
        <w:t>katılmak.</w:t>
      </w:r>
    </w:p>
    <w:p w:rsidR="006F67C9" w:rsidRDefault="00E7229F">
      <w:pPr>
        <w:pStyle w:val="ListeParagraf"/>
        <w:numPr>
          <w:ilvl w:val="0"/>
          <w:numId w:val="1"/>
        </w:numPr>
        <w:tabs>
          <w:tab w:val="left" w:pos="895"/>
          <w:tab w:val="left" w:pos="896"/>
        </w:tabs>
        <w:spacing w:before="39" w:line="273" w:lineRule="auto"/>
        <w:ind w:left="895" w:right="236"/>
        <w:rPr>
          <w:sz w:val="24"/>
        </w:rPr>
      </w:pPr>
      <w:r>
        <w:rPr>
          <w:sz w:val="24"/>
        </w:rPr>
        <w:t>Öğrenci eğitiminde, vermekle yükümlü olduğu derslerin müfredat ve içeriğini sürekli güncellemek</w:t>
      </w:r>
    </w:p>
    <w:p w:rsidR="006F67C9" w:rsidRDefault="00E7229F">
      <w:pPr>
        <w:pStyle w:val="ListeParagraf"/>
        <w:numPr>
          <w:ilvl w:val="0"/>
          <w:numId w:val="1"/>
        </w:numPr>
        <w:tabs>
          <w:tab w:val="left" w:pos="895"/>
          <w:tab w:val="left" w:pos="896"/>
        </w:tabs>
        <w:spacing w:line="273" w:lineRule="auto"/>
        <w:ind w:left="895" w:right="235"/>
        <w:rPr>
          <w:sz w:val="24"/>
        </w:rPr>
      </w:pPr>
      <w:r>
        <w:rPr>
          <w:sz w:val="24"/>
        </w:rPr>
        <w:t>Bilimsel araştırmalar yapmak, sonuçlarını bilimsel toplantılarda sunmak ve akademik niteliği olan dergilerde</w:t>
      </w:r>
      <w:r>
        <w:rPr>
          <w:spacing w:val="2"/>
          <w:sz w:val="24"/>
        </w:rPr>
        <w:t xml:space="preserve"> </w:t>
      </w:r>
      <w:r>
        <w:rPr>
          <w:sz w:val="24"/>
        </w:rPr>
        <w:t>yayımlamak.</w:t>
      </w:r>
    </w:p>
    <w:p w:rsidR="006F67C9" w:rsidRDefault="00E7229F">
      <w:pPr>
        <w:pStyle w:val="ListeParagraf"/>
        <w:numPr>
          <w:ilvl w:val="0"/>
          <w:numId w:val="1"/>
        </w:numPr>
        <w:tabs>
          <w:tab w:val="left" w:pos="895"/>
          <w:tab w:val="left" w:pos="896"/>
        </w:tabs>
        <w:ind w:hanging="361"/>
        <w:rPr>
          <w:sz w:val="24"/>
        </w:rPr>
      </w:pPr>
      <w:r>
        <w:rPr>
          <w:sz w:val="24"/>
        </w:rPr>
        <w:t>Ulusal ve uluslararası kongrelere</w:t>
      </w:r>
      <w:r>
        <w:rPr>
          <w:spacing w:val="-3"/>
          <w:sz w:val="24"/>
        </w:rPr>
        <w:t xml:space="preserve"> </w:t>
      </w:r>
      <w:r>
        <w:rPr>
          <w:sz w:val="24"/>
        </w:rPr>
        <w:t>katılmak,</w:t>
      </w:r>
    </w:p>
    <w:p w:rsidR="006F67C9" w:rsidRDefault="00E7229F">
      <w:pPr>
        <w:pStyle w:val="ListeParagraf"/>
        <w:numPr>
          <w:ilvl w:val="0"/>
          <w:numId w:val="1"/>
        </w:numPr>
        <w:tabs>
          <w:tab w:val="left" w:pos="895"/>
          <w:tab w:val="left" w:pos="896"/>
        </w:tabs>
        <w:spacing w:before="40"/>
        <w:ind w:hanging="361"/>
        <w:rPr>
          <w:sz w:val="24"/>
        </w:rPr>
      </w:pPr>
      <w:r>
        <w:rPr>
          <w:sz w:val="24"/>
        </w:rPr>
        <w:t>Düzenlenen etkinliklere katılmak, katkı sağlamak.</w:t>
      </w:r>
    </w:p>
    <w:p w:rsidR="006F67C9" w:rsidRDefault="00E7229F">
      <w:pPr>
        <w:pStyle w:val="ListeParagraf"/>
        <w:numPr>
          <w:ilvl w:val="0"/>
          <w:numId w:val="1"/>
        </w:numPr>
        <w:tabs>
          <w:tab w:val="left" w:pos="895"/>
          <w:tab w:val="left" w:pos="896"/>
        </w:tabs>
        <w:spacing w:before="42"/>
        <w:ind w:hanging="361"/>
        <w:rPr>
          <w:sz w:val="24"/>
        </w:rPr>
      </w:pPr>
      <w:r>
        <w:rPr>
          <w:sz w:val="24"/>
        </w:rPr>
        <w:t>Öğrenci Danışmanlık işlemlerini</w:t>
      </w:r>
      <w:r>
        <w:rPr>
          <w:spacing w:val="1"/>
          <w:sz w:val="24"/>
        </w:rPr>
        <w:t xml:space="preserve"> </w:t>
      </w:r>
      <w:r>
        <w:rPr>
          <w:sz w:val="24"/>
        </w:rPr>
        <w:t>yürütmek.</w:t>
      </w:r>
    </w:p>
    <w:p w:rsidR="006F67C9" w:rsidRDefault="00E7229F">
      <w:pPr>
        <w:pStyle w:val="ListeParagraf"/>
        <w:numPr>
          <w:ilvl w:val="0"/>
          <w:numId w:val="1"/>
        </w:numPr>
        <w:tabs>
          <w:tab w:val="left" w:pos="895"/>
          <w:tab w:val="left" w:pos="896"/>
        </w:tabs>
        <w:spacing w:before="39" w:line="273" w:lineRule="auto"/>
        <w:ind w:left="895" w:right="236"/>
        <w:rPr>
          <w:sz w:val="24"/>
        </w:rPr>
      </w:pPr>
      <w:r>
        <w:rPr>
          <w:sz w:val="24"/>
        </w:rPr>
        <w:t>Ana Bilim Dalı, Bölüm Başkanı ve Dekanlık/Müdürlük tarafından verilen diğer görevleri yapmak.</w:t>
      </w:r>
    </w:p>
    <w:p w:rsidR="006F67C9" w:rsidRDefault="006F67C9">
      <w:pPr>
        <w:pStyle w:val="GvdeMetni"/>
        <w:rPr>
          <w:sz w:val="26"/>
        </w:rPr>
      </w:pPr>
    </w:p>
    <w:p w:rsidR="006F67C9" w:rsidRDefault="006F67C9">
      <w:pPr>
        <w:pStyle w:val="GvdeMetni"/>
        <w:spacing w:before="9"/>
      </w:pPr>
    </w:p>
    <w:p w:rsidR="006F67C9" w:rsidRDefault="00E7229F">
      <w:pPr>
        <w:pStyle w:val="Balk1"/>
        <w:spacing w:before="1"/>
      </w:pPr>
      <w:r>
        <w:t>GÖREVİN GEREKTİRDİĞİ NİTELİKLER</w:t>
      </w:r>
    </w:p>
    <w:p w:rsidR="006F67C9" w:rsidRDefault="00E7229F">
      <w:pPr>
        <w:pStyle w:val="ListeParagraf"/>
        <w:numPr>
          <w:ilvl w:val="0"/>
          <w:numId w:val="1"/>
        </w:numPr>
        <w:tabs>
          <w:tab w:val="left" w:pos="960"/>
          <w:tab w:val="left" w:pos="961"/>
        </w:tabs>
        <w:spacing w:before="95"/>
        <w:ind w:left="960" w:hanging="426"/>
        <w:rPr>
          <w:sz w:val="24"/>
        </w:rPr>
      </w:pPr>
      <w:r>
        <w:rPr>
          <w:sz w:val="24"/>
        </w:rPr>
        <w:t>2547 sayılı YÖK Kanununda belirtilen niteliklere sahip</w:t>
      </w:r>
      <w:r>
        <w:rPr>
          <w:spacing w:val="-1"/>
          <w:sz w:val="24"/>
        </w:rPr>
        <w:t xml:space="preserve"> </w:t>
      </w:r>
      <w:r>
        <w:rPr>
          <w:sz w:val="24"/>
        </w:rPr>
        <w:t>olmak,</w:t>
      </w:r>
    </w:p>
    <w:p w:rsidR="006F67C9" w:rsidRDefault="006F67C9">
      <w:pPr>
        <w:pStyle w:val="GvdeMetni"/>
        <w:rPr>
          <w:sz w:val="20"/>
        </w:rPr>
      </w:pPr>
    </w:p>
    <w:p w:rsidR="006F67C9" w:rsidRDefault="006F67C9">
      <w:pPr>
        <w:pStyle w:val="GvdeMetni"/>
        <w:rPr>
          <w:sz w:val="20"/>
        </w:rPr>
      </w:pPr>
    </w:p>
    <w:p w:rsidR="006F67C9" w:rsidRDefault="006F67C9">
      <w:pPr>
        <w:pStyle w:val="GvdeMetni"/>
        <w:rPr>
          <w:sz w:val="20"/>
        </w:rPr>
      </w:pPr>
    </w:p>
    <w:p w:rsidR="006F67C9" w:rsidRDefault="006F67C9">
      <w:pPr>
        <w:pStyle w:val="GvdeMetni"/>
        <w:rPr>
          <w:sz w:val="20"/>
        </w:rPr>
      </w:pPr>
    </w:p>
    <w:p w:rsidR="006F67C9" w:rsidRDefault="006F67C9">
      <w:pPr>
        <w:pStyle w:val="GvdeMetni"/>
        <w:rPr>
          <w:sz w:val="20"/>
        </w:rPr>
      </w:pPr>
    </w:p>
    <w:p w:rsidR="006F67C9" w:rsidRDefault="006F67C9">
      <w:pPr>
        <w:pStyle w:val="GvdeMetni"/>
        <w:rPr>
          <w:sz w:val="20"/>
        </w:rPr>
      </w:pPr>
    </w:p>
    <w:p w:rsidR="006F67C9" w:rsidRDefault="006F67C9">
      <w:pPr>
        <w:pStyle w:val="GvdeMetni"/>
        <w:rPr>
          <w:sz w:val="20"/>
        </w:rPr>
      </w:pPr>
    </w:p>
    <w:p w:rsidR="006F67C9" w:rsidRDefault="006F67C9">
      <w:pPr>
        <w:pStyle w:val="GvdeMetni"/>
        <w:rPr>
          <w:sz w:val="20"/>
        </w:rPr>
      </w:pPr>
    </w:p>
    <w:p w:rsidR="006F67C9" w:rsidRDefault="006F67C9">
      <w:pPr>
        <w:pStyle w:val="GvdeMetni"/>
        <w:rPr>
          <w:sz w:val="20"/>
        </w:rPr>
      </w:pPr>
    </w:p>
    <w:p w:rsidR="006F67C9" w:rsidRDefault="006F67C9">
      <w:pPr>
        <w:pStyle w:val="GvdeMetni"/>
        <w:rPr>
          <w:sz w:val="20"/>
        </w:rPr>
      </w:pPr>
    </w:p>
    <w:p w:rsidR="006F67C9" w:rsidRDefault="006F67C9">
      <w:pPr>
        <w:pStyle w:val="GvdeMetni"/>
        <w:rPr>
          <w:sz w:val="20"/>
        </w:rPr>
      </w:pPr>
    </w:p>
    <w:p w:rsidR="006F67C9" w:rsidRDefault="006F67C9">
      <w:pPr>
        <w:pStyle w:val="GvdeMetni"/>
        <w:rPr>
          <w:sz w:val="20"/>
        </w:rPr>
      </w:pPr>
    </w:p>
    <w:p w:rsidR="006F67C9" w:rsidRDefault="006F67C9">
      <w:pPr>
        <w:pStyle w:val="GvdeMetni"/>
        <w:rPr>
          <w:sz w:val="20"/>
        </w:rPr>
      </w:pPr>
    </w:p>
    <w:p w:rsidR="006F67C9" w:rsidRDefault="006F67C9">
      <w:pPr>
        <w:pStyle w:val="GvdeMetni"/>
        <w:rPr>
          <w:sz w:val="20"/>
        </w:rPr>
      </w:pPr>
    </w:p>
    <w:p w:rsidR="006F67C9" w:rsidRDefault="006F67C9">
      <w:pPr>
        <w:pStyle w:val="GvdeMetni"/>
        <w:rPr>
          <w:sz w:val="20"/>
        </w:rPr>
      </w:pPr>
    </w:p>
    <w:p w:rsidR="006F67C9" w:rsidRDefault="006F67C9">
      <w:pPr>
        <w:pStyle w:val="GvdeMetni"/>
        <w:rPr>
          <w:sz w:val="20"/>
        </w:rPr>
      </w:pPr>
    </w:p>
    <w:p w:rsidR="006F67C9" w:rsidRDefault="006F67C9">
      <w:pPr>
        <w:spacing w:before="105"/>
        <w:ind w:left="111"/>
        <w:rPr>
          <w:i/>
          <w:sz w:val="16"/>
        </w:rPr>
      </w:pPr>
    </w:p>
    <w:sectPr w:rsidR="006F67C9">
      <w:type w:val="continuous"/>
      <w:pgSz w:w="11910" w:h="16840"/>
      <w:pgMar w:top="680" w:right="9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061E"/>
    <w:multiLevelType w:val="hybridMultilevel"/>
    <w:tmpl w:val="C0620282"/>
    <w:lvl w:ilvl="0" w:tplc="B7E6955A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2146B20">
      <w:numFmt w:val="bullet"/>
      <w:lvlText w:val="•"/>
      <w:lvlJc w:val="left"/>
      <w:pPr>
        <w:ind w:left="1822" w:hanging="360"/>
      </w:pPr>
      <w:rPr>
        <w:rFonts w:hint="default"/>
        <w:lang w:val="tr-TR" w:eastAsia="en-US" w:bidi="ar-SA"/>
      </w:rPr>
    </w:lvl>
    <w:lvl w:ilvl="2" w:tplc="069A8174">
      <w:numFmt w:val="bullet"/>
      <w:lvlText w:val="•"/>
      <w:lvlJc w:val="left"/>
      <w:pPr>
        <w:ind w:left="2745" w:hanging="360"/>
      </w:pPr>
      <w:rPr>
        <w:rFonts w:hint="default"/>
        <w:lang w:val="tr-TR" w:eastAsia="en-US" w:bidi="ar-SA"/>
      </w:rPr>
    </w:lvl>
    <w:lvl w:ilvl="3" w:tplc="BA5AA19A">
      <w:numFmt w:val="bullet"/>
      <w:lvlText w:val="•"/>
      <w:lvlJc w:val="left"/>
      <w:pPr>
        <w:ind w:left="3667" w:hanging="360"/>
      </w:pPr>
      <w:rPr>
        <w:rFonts w:hint="default"/>
        <w:lang w:val="tr-TR" w:eastAsia="en-US" w:bidi="ar-SA"/>
      </w:rPr>
    </w:lvl>
    <w:lvl w:ilvl="4" w:tplc="2D7EB0EC">
      <w:numFmt w:val="bullet"/>
      <w:lvlText w:val="•"/>
      <w:lvlJc w:val="left"/>
      <w:pPr>
        <w:ind w:left="4590" w:hanging="360"/>
      </w:pPr>
      <w:rPr>
        <w:rFonts w:hint="default"/>
        <w:lang w:val="tr-TR" w:eastAsia="en-US" w:bidi="ar-SA"/>
      </w:rPr>
    </w:lvl>
    <w:lvl w:ilvl="5" w:tplc="CC5C99DA">
      <w:numFmt w:val="bullet"/>
      <w:lvlText w:val="•"/>
      <w:lvlJc w:val="left"/>
      <w:pPr>
        <w:ind w:left="5513" w:hanging="360"/>
      </w:pPr>
      <w:rPr>
        <w:rFonts w:hint="default"/>
        <w:lang w:val="tr-TR" w:eastAsia="en-US" w:bidi="ar-SA"/>
      </w:rPr>
    </w:lvl>
    <w:lvl w:ilvl="6" w:tplc="B8005456">
      <w:numFmt w:val="bullet"/>
      <w:lvlText w:val="•"/>
      <w:lvlJc w:val="left"/>
      <w:pPr>
        <w:ind w:left="6435" w:hanging="360"/>
      </w:pPr>
      <w:rPr>
        <w:rFonts w:hint="default"/>
        <w:lang w:val="tr-TR" w:eastAsia="en-US" w:bidi="ar-SA"/>
      </w:rPr>
    </w:lvl>
    <w:lvl w:ilvl="7" w:tplc="D024A98A">
      <w:numFmt w:val="bullet"/>
      <w:lvlText w:val="•"/>
      <w:lvlJc w:val="left"/>
      <w:pPr>
        <w:ind w:left="7358" w:hanging="360"/>
      </w:pPr>
      <w:rPr>
        <w:rFonts w:hint="default"/>
        <w:lang w:val="tr-TR" w:eastAsia="en-US" w:bidi="ar-SA"/>
      </w:rPr>
    </w:lvl>
    <w:lvl w:ilvl="8" w:tplc="B0B25246">
      <w:numFmt w:val="bullet"/>
      <w:lvlText w:val="•"/>
      <w:lvlJc w:val="left"/>
      <w:pPr>
        <w:ind w:left="828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C9"/>
    <w:rsid w:val="000E3C36"/>
    <w:rsid w:val="006F67C9"/>
    <w:rsid w:val="00E7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"/>
      <w:ind w:left="896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3C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C36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"/>
      <w:ind w:left="896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3C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C36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dcterms:created xsi:type="dcterms:W3CDTF">2021-03-15T13:23:00Z</dcterms:created>
  <dcterms:modified xsi:type="dcterms:W3CDTF">2021-03-15T13:23:00Z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2020-01-17T00:00:00Z</vt:filetime>
  </property>
</Properties>
</file>